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Метод медиан рангов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Упорядочим оценки каждого эксперта по возрастанию. Затем найдем медиану, т.е. те значения, которые стоят на m = 5 / 2 = 3 месте.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 </w:t>
            </w:r>
          </w:p>
        </w:tc>
        <w:tc>
          <w:tcPr>
            <w:tcW w:w="500" w:type="dxa"/>
          </w:tcPr>
          <w:p>
            <w:r>
              <w:t xml:space="preserve">A</w:t>
            </w:r>
          </w:p>
        </w:tc>
        <w:tc>
          <w:tcPr>
            <w:tcW w:w="500" w:type="dxa"/>
          </w:tcPr>
          <w:p>
            <w:r>
              <w:t xml:space="preserve">B</w:t>
            </w:r>
          </w:p>
        </w:tc>
        <w:tc>
          <w:tcPr>
            <w:tcW w:w="500" w:type="dxa"/>
          </w:tcPr>
          <w:p>
            <w:r>
              <w:t xml:space="preserve">C</w:t>
            </w:r>
          </w:p>
        </w:tc>
        <w:tc>
          <w:tcPr>
            <w:tcW w:w="500" w:type="dxa"/>
          </w:tcPr>
          <w:p>
            <w:r>
              <w:t xml:space="preserve">D</w:t>
            </w:r>
          </w:p>
        </w:tc>
        <w:tc>
          <w:tcPr>
            <w:tcW w:w="500" w:type="dxa"/>
          </w:tcPr>
          <w:p>
            <w:r>
              <w:t xml:space="preserve">E</w:t>
            </w:r>
          </w:p>
        </w:tc>
      </w:tr>
      <w:tr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</w:tr>
      <w:tr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</w:tr>
      <w:tr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</w:tr>
      <w:tr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</w:tr>
      <w:tr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/>
        </w:tc>
        <w:tc>
          <w:tcPr>
            <w:tcW w:w="500" w:type="dxa"/>
          </w:tcPr>
          <w:p/>
        </w:tc>
        <w:tc>
          <w:tcPr>
            <w:tcW w:w="500" w:type="dxa"/>
          </w:tcPr>
          <w:p/>
        </w:tc>
        <w:tc>
          <w:tcPr>
            <w:tcW w:w="500" w:type="dxa"/>
          </w:tcPr>
          <w:p/>
        </w:tc>
        <w:tc>
          <w:tcPr>
            <w:tcW w:w="500" w:type="dxa"/>
          </w:tcPr>
          <w:p/>
        </w:tc>
      </w:tr>
      <w:tr>
        <w:tc>
          <w:tcPr>
            <w:tcW w:w="500" w:type="dxa"/>
          </w:tcPr>
          <w:p>
            <w:r>
              <w:t xml:space="preserve">Медианы рангов</w:t>
            </w:r>
          </w:p>
        </w:tc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Итак, ранжировка по медианам рангов имеет вид:</w:t>
      </w:r>
    </w:p>
    <w:p>
      <w:pPr>
        <w:pStyle w:val="pStyle"/>
      </w:pPr>
      <w:r>
        <w:t xml:space="preserve">Новый ранг проектов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N</w:t>
            </w:r>
          </w:p>
        </w:tc>
        <w:tc>
          <w:tcPr>
            <w:tcW w:w="1500" w:type="dxa"/>
          </w:tcPr>
          <w:p>
            <w:r>
              <w:t xml:space="preserve">Медиана</w:t>
            </w:r>
          </w:p>
        </w:tc>
        <w:tc>
          <w:tcPr>
            <w:tcW w:w="1500" w:type="dxa"/>
          </w:tcPr>
          <w:p>
            <w:r>
              <w:t xml:space="preserve">Новый ранг</w:t>
            </w:r>
          </w:p>
        </w:tc>
      </w:tr>
      <w:tr>
        <w:tc>
          <w:tcPr>
            <w:tcW w:w="1500" w:type="dxa"/>
          </w:tcPr>
          <w:p>
            <w:r>
              <w:t xml:space="preserve">A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B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C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  <w:tr>
        <w:tc>
          <w:tcPr>
            <w:tcW w:w="1500" w:type="dxa"/>
          </w:tcPr>
          <w:p>
            <w:r>
              <w:t xml:space="preserve">D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E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E &lt; D &lt; C &lt; B &lt; A</w:t>
      </w:r>
    </w:p>
    <w:p>
      <w:pPr>
        <w:pStyle w:val="pStyle"/>
      </w:pPr>
      <w:r>
        <w:t xml:space="preserve">Здесь запись типа "E &lt; D" означает, что проект E предшествует проекту D (т.е. проект E лучше проекта D).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Медианный метод рангов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средних оценок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контингенции</w:t>
        </w:r>
      </w:hyperlink>
    </w:p>
    <w:p>
      <w:hyperlink r:id="rId12" w:history="1">
        <w:r>
          <w:rPr>
            <w:color w:val="0000FF"/>
            <w:u w:val="single"/>
          </w:rPr>
          <w:t xml:space="preserve">Расчет доверительного интервала</w:t>
        </w:r>
      </w:hyperlink>
    </w:p>
    <w:p>
      <w:hyperlink r:id="rId13" w:history="1">
        <w:r>
          <w:rPr>
            <w:color w:val="0000FF"/>
            <w:u w:val="single"/>
          </w:rPr>
          <w:t xml:space="preserve">Критерий Манна-Уитни</w:t>
        </w:r>
      </w:hyperlink>
    </w:p>
    <w:p>
      <w:hyperlink r:id="rId14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5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p>
      <w:hyperlink r:id="rId16" w:history="1">
        <w:r>
          <w:rPr>
            <w:color w:val="0000FF"/>
            <w:u w:val="single"/>
          </w:rPr>
          <w:t xml:space="preserve">Проверка гипотезы о равенстве дисперсий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median-ratings.php" TargetMode="External"/>
  <Relationship Id="rId8" Type="http://schemas.openxmlformats.org/officeDocument/2006/relationships/hyperlink" Target="https://math.semestr.ru/corel/average-ratings.php" TargetMode="External"/>
  <Relationship Id="rId9" Type="http://schemas.openxmlformats.org/officeDocument/2006/relationships/hyperlink" Target="https://math.semestr.ru/corel/concordance.php" TargetMode="External"/>
  <Relationship Id="rId10" Type="http://schemas.openxmlformats.org/officeDocument/2006/relationships/hyperlink" Target="https://math.semestr.ru/corel/spirmen.php" TargetMode="External"/>
  <Relationship Id="rId11" Type="http://schemas.openxmlformats.org/officeDocument/2006/relationships/hyperlink" Target="https://math.semestr.ru/corel/contingency.php" TargetMode="External"/>
  <Relationship Id="rId12" Type="http://schemas.openxmlformats.org/officeDocument/2006/relationships/hyperlink" Target="https://math.semestr.ru/group/interval.php" TargetMode="External"/>
  <Relationship Id="rId13" Type="http://schemas.openxmlformats.org/officeDocument/2006/relationships/hyperlink" Target="https://math.semestr.ru/corel/mann-whitney.php" TargetMode="External"/>
  <Relationship Id="rId14" Type="http://schemas.openxmlformats.org/officeDocument/2006/relationships/hyperlink" Target="https://math.semestr.ru/group/factor.php" TargetMode="External"/>
  <Relationship Id="rId15" Type="http://schemas.openxmlformats.org/officeDocument/2006/relationships/hyperlink" Target="https://math.semestr.ru/group/two-factor.php" TargetMode="External"/>
  <Relationship Id="rId16" Type="http://schemas.openxmlformats.org/officeDocument/2006/relationships/hyperlink" Target="https://math.semestr.ru/group/equalit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2024-09-26T00:02:00+03:00</dcterms:created>
  <dcterms:modified xsi:type="dcterms:W3CDTF">2024-09-26T00:02:00+03:00</dcterms:modified>
  <dc:title>Метод медиан рангов</dc:title>
  <dc:description>медианный метод</dc:description>
  <dc:subject>Метод медиан рангов</dc:subject>
  <cp:keywords>https://math.semestr.ru/corel/median-ratings.php</cp:keywords>
  <cp:category>Метод медиан рангов</cp:category>
</cp:coreProperties>
</file>