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Выпишем основную матрицу системы: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rPr>
                <w:b/>
              </w:rPr>
              <w:t>1</w:t>
            </w:r>
          </w:p>
        </w:tc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</w:tcPr>
          <w:p>
            <w:r>
              <w:rPr>
                <w:b/>
              </w:rPr>
              <w:t>2</w:t>
            </w:r>
          </w:p>
        </w:tc>
        <w:tc>
          <w:tcPr>
            <w:tcW w:w="700" w:type="dxa"/>
          </w:tcPr>
          <w:p>
            <w:r>
              <w:rPr>
                <w:b/>
              </w:rPr>
              <w:t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5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4</w:t>
            </w:r>
          </w:p>
        </w:tc>
        <w:tc>
          <w:tcPr>
            <w:tcW w:w="700" w:type="dxa"/>
          </w:tcPr>
          <w:p>
            <w:r>
              <w:rPr>
                <w:b/>
              </w:rPr>
              <w:t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1</w:t>
            </w:r>
          </w:p>
        </w:tc>
        <w:tc>
          <w:tcPr>
            <w:tcW w:w="700" w:type="dxa"/>
          </w:tcPr>
          <w:p>
            <w:r>
              <w:rPr>
                <w:b/>
              </w:rPr>
              <w:t>2</w:t>
            </w:r>
          </w:p>
        </w:tc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-1</w:t>
            </w:r>
          </w:p>
        </w:tc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</w:tcPr>
          <w:p>
            <w:r>
              <w:rPr>
                <w:b/>
              </w:rPr>
              <w:t>2</w:t>
            </w:r>
          </w:p>
        </w:tc>
        <w:tc>
          <w:tcPr>
            <w:tcW w:w="700" w:type="dxa"/>
          </w:tcPr>
          <w:p>
            <w:r>
              <w:rPr>
                <w:b/>
              </w:rPr>
              <w:t>1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8</w:t>
            </w:r>
          </w:p>
        </w:tc>
        <w:tc>
          <w:tcPr>
            <w:tcW w:w="700" w:type="dxa"/>
          </w:tcPr>
          <w:p>
            <w:r>
              <w:rPr>
                <w:b/>
              </w:rPr>
              <w:t>2</w:t>
            </w:r>
          </w:p>
        </w:tc>
        <w:tc>
          <w:tcPr>
            <w:tcW w:w="700" w:type="dxa"/>
          </w:tcPr>
          <w:p>
            <w:r>
              <w:rPr>
                <w:b/>
              </w:rPr>
              <w:t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7</w:t>
            </w:r>
          </w:p>
        </w:tc>
        <w:tc>
          <w:tcPr>
            <w:tcW w:w="700" w:type="dxa"/>
          </w:tcPr>
          <w:p>
            <w:r>
              <w:rPr>
                <w:b/>
              </w:rPr>
              <w:t>6</w:t>
            </w:r>
          </w:p>
        </w:tc>
      </w:tr>
    </w:tbl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Умножим 1-ую строку на (-4). Добавим 2-ую строку к 1-ой: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-7</w:t>
            </w:r>
          </w:p>
        </w:tc>
        <w:tc>
          <w:tcPr>
            <w:tcW w:w="700" w:type="dxa"/>
          </w:tcPr>
          <w:p>
            <w:r>
              <w:t xml:space="preserve">-10</w:t>
            </w:r>
          </w:p>
        </w:tc>
        <w:tc>
          <w:tcPr>
            <w:tcW w:w="700" w:type="dxa"/>
          </w:tcPr>
          <w:p>
            <w:r>
              <w:t xml:space="preserve">-20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Умножим 2-ую строку на (-3). Умножим 3-ую строку на (4). Добавим 3-ую строку к 2-ой: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-7</w:t>
            </w:r>
          </w:p>
        </w:tc>
        <w:tc>
          <w:tcPr>
            <w:tcW w:w="700" w:type="dxa"/>
          </w:tcPr>
          <w:p>
            <w:r>
              <w:t xml:space="preserve">-10</w:t>
            </w:r>
          </w:p>
        </w:tc>
        <w:tc>
          <w:tcPr>
            <w:tcW w:w="700" w:type="dxa"/>
          </w:tcPr>
          <w:p>
            <w:r>
              <w:t xml:space="preserve">-20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-13</w:t>
            </w:r>
          </w:p>
        </w:tc>
        <w:tc>
          <w:tcPr>
            <w:tcW w:w="700" w:type="dxa"/>
          </w:tcPr>
          <w:p>
            <w:r>
              <w:t xml:space="preserve">-3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Умножим 3-ую строку на (-8). Умножим 4-ую строку на (3). Добавим 4-ую строку к 3-ой: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-7</w:t>
            </w:r>
          </w:p>
        </w:tc>
        <w:tc>
          <w:tcPr>
            <w:tcW w:w="700" w:type="dxa"/>
          </w:tcPr>
          <w:p>
            <w:r>
              <w:t xml:space="preserve">-10</w:t>
            </w:r>
          </w:p>
        </w:tc>
        <w:tc>
          <w:tcPr>
            <w:tcW w:w="700" w:type="dxa"/>
          </w:tcPr>
          <w:p>
            <w:r>
              <w:t xml:space="preserve">-20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-13</w:t>
            </w:r>
          </w:p>
        </w:tc>
        <w:tc>
          <w:tcPr>
            <w:tcW w:w="700" w:type="dxa"/>
          </w:tcPr>
          <w:p>
            <w:r>
              <w:t xml:space="preserve">-3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Умножим 1-ую строку на (13). Умножим 2-ую строку на (3). Добавим 2-ую строку к 1-ой: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-100</w:t>
            </w:r>
          </w:p>
        </w:tc>
        <w:tc>
          <w:tcPr>
            <w:tcW w:w="700" w:type="dxa"/>
          </w:tcPr>
          <w:p>
            <w:r>
              <w:t xml:space="preserve">-124</w:t>
            </w:r>
          </w:p>
        </w:tc>
        <w:tc>
          <w:tcPr>
            <w:tcW w:w="700" w:type="dxa"/>
          </w:tcPr>
          <w:p>
            <w:r>
              <w:t xml:space="preserve">-248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-13</w:t>
            </w:r>
          </w:p>
        </w:tc>
        <w:tc>
          <w:tcPr>
            <w:tcW w:w="700" w:type="dxa"/>
          </w:tcPr>
          <w:p>
            <w:r>
              <w:t xml:space="preserve">-3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Умножим 2-ую строку на (14). Умножим 3-ую строку на (13). Добавим 3-ую строку к 2-ой: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-100</w:t>
            </w:r>
          </w:p>
        </w:tc>
        <w:tc>
          <w:tcPr>
            <w:tcW w:w="700" w:type="dxa"/>
          </w:tcPr>
          <w:p>
            <w:r>
              <w:t xml:space="preserve">-124</w:t>
            </w:r>
          </w:p>
        </w:tc>
        <w:tc>
          <w:tcPr>
            <w:tcW w:w="700" w:type="dxa"/>
          </w:tcPr>
          <w:p>
            <w:r>
              <w:t xml:space="preserve">-248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75</w:t>
            </w:r>
          </w:p>
        </w:tc>
        <w:tc>
          <w:tcPr>
            <w:tcW w:w="700" w:type="dxa"/>
          </w:tcPr>
          <w:p>
            <w:r>
              <w:t xml:space="preserve">93</w:t>
            </w:r>
          </w:p>
        </w:tc>
        <w:tc>
          <w:tcPr>
            <w:tcW w:w="700" w:type="dxa"/>
          </w:tcPr>
          <w:p>
            <w:r>
              <w:t xml:space="preserve">186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75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93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186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9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5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10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8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7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6</m:t>
                        </m:r>
                      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Полученная матрица имеет размерность 3x5.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</w:tcPr>
          <w:p>
            <w:r>
              <w:rPr>
                <w:b/>
              </w:rPr>
              <w:t>75</w:t>
            </w:r>
          </w:p>
        </w:tc>
        <w:tc>
          <w:tcPr>
            <w:tcW w:w="700" w:type="dxa"/>
          </w:tcPr>
          <w:p>
            <w:r>
              <w:t xml:space="preserve">93</w:t>
            </w:r>
          </w:p>
        </w:tc>
        <w:tc>
          <w:tcPr>
            <w:tcW w:w="700" w:type="dxa"/>
          </w:tcPr>
          <w:p>
            <w:r>
              <w:t xml:space="preserve">186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</w:tcPr>
          <w:p>
            <w:r>
              <w:rPr>
                <w:b/>
              </w:rPr>
              <w:t>14</w:t>
            </w:r>
          </w:p>
        </w:tc>
        <w:tc>
          <w:tcPr>
            <w:tcW w:w="700" w:type="dxa"/>
          </w:tcPr>
          <w:p>
            <w:r>
              <w:rPr>
                <w:b/>
              </w:rPr>
              <w:t>9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8</w:t>
            </w:r>
          </w:p>
        </w:tc>
        <w:tc>
          <w:tcPr>
            <w:tcW w:w="700" w:type="dxa"/>
          </w:tcPr>
          <w:p>
            <w:r>
              <w:rPr>
                <w:b/>
              </w:rPr>
              <w:t>2</w:t>
            </w:r>
          </w:p>
        </w:tc>
        <w:tc>
          <w:tcPr>
            <w:tcW w:w="700" w:type="dxa"/>
          </w:tcPr>
          <w:p>
            <w:r>
              <w:rPr>
                <w:b/>
              </w:rPr>
              <w:t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Выделенный минор имеет наивысший порядок (из возможных миноров) и отличен от нуля (он равен произведению элементов, стоящих на обратной диагонали), следовательно rang(A) = 3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Ранг матрицы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Системы линейных однородных уравнений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По координатам пирамиды найти: уравнение медианы, уравнение высоты, объем пирамиды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rang.php" TargetMode="External"/>
  <Relationship Id="rId8" Type="http://schemas.openxmlformats.org/officeDocument/2006/relationships/hyperlink" Target="https://math.semestr.ru/gauss/equations.php" TargetMode="External"/>
  <Relationship Id="rId9" Type="http://schemas.openxmlformats.org/officeDocument/2006/relationships/hyperlink" Target="https://math.semestr.ru/kramer/kramer.php" TargetMode="External"/>
  <Relationship Id="rId10" Type="http://schemas.openxmlformats.org/officeDocument/2006/relationships/hyperlink" Target="https://math.semestr.ru/matrix/matrix.php" TargetMode="External"/>
  <Relationship Id="rId11" Type="http://schemas.openxmlformats.org/officeDocument/2006/relationships/hyperlink" Target="https://math.semestr.ru/matrix/opred.php" TargetMode="External"/>
  <Relationship Id="rId12" Type="http://schemas.openxmlformats.org/officeDocument/2006/relationships/hyperlink" Target="https://math.semestr.ru/line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2024-08-25T09:25:00+03:00</dcterms:created>
  <dcterms:modified xsi:type="dcterms:W3CDTF">2024-08-25T09:25:00+03:00</dcterms:modified>
  <dc:title>Ранг матрицы</dc:title>
  <dc:description>https://math.semestr.ru/gauss/rang.php</dc:description>
  <dc:subject>Ранг матрицы</dc:subject>
  <cp:keywords>Ранг матрицы</cp:keywords>
  <cp:category>Ранг матрицы</cp:category>
</cp:coreProperties>
</file>