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1101.01∙101.011</w:t>
      </w:r>
    </w:p>
    <w:p>
      <w:pPr>
        <w:pStyle w:val="pStyle"/>
      </w:pPr>
      <w:r>
        <w:t xml:space="preserve">Будем умножать числа без учета плавающей точки: 110101 x 101011</w:t>
      </w:r>
    </w:p>
    <w:p>
      <w:pPr>
        <w:pStyle w:val="pStyle"/>
      </w:pPr>
      <w:r>
        <w:t xml:space="preserve">Умножение начинаем с младших разрядов: если текущий разряд второго числа равен 0, то везде записываем нули, если 1 - то переписываем первое число.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  <w:tc>
          <w:tcPr>
            <w:tcW w:w="300" w:type="dxa"/>
          </w:tcPr>
          <w:p>
            <w:r>
              <w:t xml:space="preserve"> = 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  <w:r>
              <w:rPr>
                <w:vertAlign w:val="superscript"/>
              </w:rPr>
              <w:t>+1</w:t>
            </w:r>
          </w:p>
        </w:tc>
        <w:tc>
          <w:tcPr>
            <w:tcW w:w="300" w:type="dxa"/>
          </w:tcPr>
          <w:p>
            <w:r>
              <w:t xml:space="preserve">0</w:t>
            </w:r>
            <w:r>
              <w:rPr>
                <w:vertAlign w:val="superscript"/>
              </w:rPr>
              <w:t>+1</w:t>
            </w:r>
          </w:p>
        </w:tc>
        <w:tc>
          <w:tcPr>
            <w:tcW w:w="300" w:type="dxa"/>
          </w:tcPr>
          <w:p>
            <w:r>
              <w:t xml:space="preserve">0</w:t>
            </w:r>
            <w:r>
              <w:rPr>
                <w:vertAlign w:val="superscript"/>
              </w:rPr>
              <w:t>+1</w:t>
            </w:r>
          </w:p>
        </w:tc>
        <w:tc>
          <w:tcPr>
            <w:tcW w:w="300" w:type="dxa"/>
          </w:tcPr>
          <w:p>
            <w:r>
              <w:t xml:space="preserve">1</w:t>
            </w:r>
            <w:r>
              <w:rPr>
                <w:vertAlign w:val="superscript"/>
              </w:rPr>
              <w:t>+1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  <w:r>
              <w:rPr>
                <w:vertAlign w:val="superscript"/>
              </w:rPr>
              <w:t>+1</w:t>
            </w:r>
          </w:p>
        </w:tc>
        <w:tc>
          <w:tcPr>
            <w:tcW w:w="300" w:type="dxa"/>
          </w:tcPr>
          <w:p>
            <w:r>
              <w:t xml:space="preserve">0</w:t>
            </w:r>
            <w:r>
              <w:rPr>
                <w:vertAlign w:val="superscript"/>
              </w:rPr>
              <w:t>+1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При суммировании в разрядах 3, 4, 5, 6, 7, 8, 9, 10 возникло переполнение. Причем переполнение возникло и в старшем разряде, поэтому записываем 1 впереди полученного числа, и получаем: 100011100111</w:t>
      </w:r>
    </w:p>
    <w:p>
      <w:pPr>
        <w:pStyle w:val="pStyle"/>
      </w:pPr>
      <w:r>
        <w:t xml:space="preserve">Поскольку умножали без учета плавающей запятой, то окончательный результат запишем как: 1000111.00111</w:t>
      </w:r>
    </w:p>
    <w:p>
      <w:pPr>
        <w:pStyle w:val="pStyle"/>
      </w:pPr>
      <w:r>
        <w:t xml:space="preserve">В десятичной системе счисления данное число имеет следующий вид:</w:t>
      </w:r>
    </w:p>
    <w:p>
      <w:pPr>
        <w:pStyle w:val="pStyle"/>
      </w:pPr>
      <w:r>
        <w:t xml:space="preserve">Для перевода целой части необходимо умножить разряд числа на соответствующую ему степень разряда.</w:t>
      </w:r>
    </w:p>
    <w:p>
      <w:pPr>
        <w:pStyle w:val="pStyle"/>
      </w:pPr>
      <w:r>
        <w:t xml:space="preserve">1000111 = 2</w:t>
      </w:r>
      <w:r>
        <w:rPr>
          <w:vertAlign w:val="superscript"/>
        </w:rPr>
        <w:t>6</w:t>
      </w:r>
      <w:r>
        <w:t xml:space="preserve">∙1 + 2</w:t>
      </w:r>
      <w:r>
        <w:rPr>
          <w:vertAlign w:val="superscript"/>
        </w:rPr>
        <w:t>5</w:t>
      </w:r>
      <w:r>
        <w:t xml:space="preserve">∙0 + 2</w:t>
      </w:r>
      <w:r>
        <w:rPr>
          <w:vertAlign w:val="superscript"/>
        </w:rPr>
        <w:t>4</w:t>
      </w:r>
      <w:r>
        <w:t xml:space="preserve">∙0 + 2</w:t>
      </w:r>
      <w:r>
        <w:rPr>
          <w:vertAlign w:val="superscript"/>
        </w:rPr>
        <w:t>3</w:t>
      </w:r>
      <w:r>
        <w:t xml:space="preserve">∙0 + 2</w:t>
      </w:r>
      <w:r>
        <w:rPr>
          <w:vertAlign w:val="superscript"/>
        </w:rPr>
        <w:t>2</w:t>
      </w:r>
      <w:r>
        <w:t xml:space="preserve">∙1 + 2</w:t>
      </w:r>
      <w:r>
        <w:rPr>
          <w:vertAlign w:val="superscript"/>
        </w:rPr>
        <w:t>1</w:t>
      </w:r>
      <w:r>
        <w:t xml:space="preserve">∙1 + 2</w:t>
      </w:r>
      <w:r>
        <w:rPr>
          <w:vertAlign w:val="superscript"/>
        </w:rPr>
        <w:t>0</w:t>
      </w:r>
      <w:r>
        <w:t xml:space="preserve">∙1 = 64 + 0 + 0 + 0 + 4 + 2 + 1 = 71</w:t>
      </w:r>
    </w:p>
    <w:p>
      <w:pPr>
        <w:pStyle w:val="pStyle"/>
      </w:pPr>
      <w:r>
        <w:rPr>
          <w:b/>
        </w:rPr>
        <w:t>Для перевода дробной части</w:t>
      </w:r>
      <w:r>
        <w:t xml:space="preserve"> необходимо разделить разряд числа на соответствующую ему степень разряда.</w:t>
      </w:r>
    </w:p>
    <w:p>
      <w:pPr>
        <w:pStyle w:val="pStyle"/>
      </w:pPr>
      <w:r>
        <w:t xml:space="preserve">00111 = 2</w:t>
      </w:r>
      <w:r>
        <w:rPr>
          <w:vertAlign w:val="superscript"/>
        </w:rPr>
        <w:t>-1</w:t>
      </w:r>
      <w:r>
        <w:t xml:space="preserve">∙0 + 2</w:t>
      </w:r>
      <w:r>
        <w:rPr>
          <w:vertAlign w:val="superscript"/>
        </w:rPr>
        <w:t>-2</w:t>
      </w:r>
      <w:r>
        <w:t xml:space="preserve">∙0 + 2</w:t>
      </w:r>
      <w:r>
        <w:rPr>
          <w:vertAlign w:val="superscript"/>
        </w:rPr>
        <w:t>-3</w:t>
      </w:r>
      <w:r>
        <w:t xml:space="preserve">∙1 + 2</w:t>
      </w:r>
      <w:r>
        <w:rPr>
          <w:vertAlign w:val="superscript"/>
        </w:rPr>
        <w:t>-4</w:t>
      </w:r>
      <w:r>
        <w:t xml:space="preserve">∙1 + 2</w:t>
      </w:r>
      <w:r>
        <w:rPr>
          <w:vertAlign w:val="superscript"/>
        </w:rPr>
        <w:t>-5</w:t>
      </w:r>
      <w:r>
        <w:t xml:space="preserve">∙1 = 0.21875</w:t>
      </w:r>
    </w:p>
    <w:p>
      <w:pPr>
        <w:pStyle w:val="pStyle"/>
      </w:pPr>
      <w:r>
        <w:t xml:space="preserve">В итоге получаем число 71.21875</w:t>
      </w:r>
    </w:p>
    <w:p>
      <w:pPr>
        <w:pStyle w:val="pStyle"/>
      </w:pPr>
      <w:r>
        <w:t xml:space="preserve">Проверим результат умножения в десятичной системе счисления. Для этого переводим числа 1101.01 и 101.011 в десятичное представление.</w:t>
      </w:r>
    </w:p>
    <w:p>
      <w:pPr>
        <w:pStyle w:val="pStyle"/>
      </w:pPr>
      <w:r>
        <w:t xml:space="preserve">1101 = 2</w:t>
      </w:r>
      <w:r>
        <w:rPr>
          <w:vertAlign w:val="superscript"/>
        </w:rPr>
        <w:t>3</w:t>
      </w:r>
      <w:r>
        <w:t xml:space="preserve">∙1 + 2</w:t>
      </w:r>
      <w:r>
        <w:rPr>
          <w:vertAlign w:val="superscript"/>
        </w:rPr>
        <w:t>2</w:t>
      </w:r>
      <w:r>
        <w:t xml:space="preserve">∙1 + 2</w:t>
      </w:r>
      <w:r>
        <w:rPr>
          <w:vertAlign w:val="superscript"/>
        </w:rPr>
        <w:t>1</w:t>
      </w:r>
      <w:r>
        <w:t xml:space="preserve">∙0 + 2</w:t>
      </w:r>
      <w:r>
        <w:rPr>
          <w:vertAlign w:val="superscript"/>
        </w:rPr>
        <w:t>0</w:t>
      </w:r>
      <w:r>
        <w:t xml:space="preserve">∙1 = 8 + 4 + 0 + 1 = 13</w:t>
      </w:r>
    </w:p>
    <w:p>
      <w:pPr>
        <w:pStyle w:val="pStyle"/>
      </w:pPr>
      <w:r>
        <w:t xml:space="preserve">01 = 2</w:t>
      </w:r>
      <w:r>
        <w:rPr>
          <w:vertAlign w:val="superscript"/>
        </w:rPr>
        <w:t>-1</w:t>
      </w:r>
      <w:r>
        <w:t xml:space="preserve">∙0 + 2</w:t>
      </w:r>
      <w:r>
        <w:rPr>
          <w:vertAlign w:val="superscript"/>
        </w:rPr>
        <w:t>-2</w:t>
      </w:r>
      <w:r>
        <w:t xml:space="preserve">∙1 = 0.25</w:t>
      </w:r>
    </w:p>
    <w:p>
      <w:pPr>
        <w:pStyle w:val="pStyle"/>
      </w:pPr>
      <w:r>
        <w:t xml:space="preserve">В итоге получаем число 13.25</w:t>
      </w:r>
    </w:p>
    <w:p>
      <w:pPr>
        <w:pStyle w:val="pStyle"/>
      </w:pPr>
      <w:r>
        <w:t xml:space="preserve">101 = 2</w:t>
      </w:r>
      <w:r>
        <w:rPr>
          <w:vertAlign w:val="superscript"/>
        </w:rPr>
        <w:t>2</w:t>
      </w:r>
      <w:r>
        <w:t xml:space="preserve">∙1 + 2</w:t>
      </w:r>
      <w:r>
        <w:rPr>
          <w:vertAlign w:val="superscript"/>
        </w:rPr>
        <w:t>1</w:t>
      </w:r>
      <w:r>
        <w:t xml:space="preserve">∙0 + 2</w:t>
      </w:r>
      <w:r>
        <w:rPr>
          <w:vertAlign w:val="superscript"/>
        </w:rPr>
        <w:t>0</w:t>
      </w:r>
      <w:r>
        <w:t xml:space="preserve">∙1 = 4 + 0 + 1 = 5</w:t>
      </w:r>
    </w:p>
    <w:p>
      <w:pPr>
        <w:pStyle w:val="pStyle"/>
      </w:pPr>
      <w:r>
        <w:t xml:space="preserve">011 = 2</w:t>
      </w:r>
      <w:r>
        <w:rPr>
          <w:vertAlign w:val="superscript"/>
        </w:rPr>
        <w:t>-1</w:t>
      </w:r>
      <w:r>
        <w:t xml:space="preserve">∙0 + 2</w:t>
      </w:r>
      <w:r>
        <w:rPr>
          <w:vertAlign w:val="superscript"/>
        </w:rPr>
        <w:t>-2</w:t>
      </w:r>
      <w:r>
        <w:t xml:space="preserve">∙1 + 2</w:t>
      </w:r>
      <w:r>
        <w:rPr>
          <w:vertAlign w:val="superscript"/>
        </w:rPr>
        <w:t>-3</w:t>
      </w:r>
      <w:r>
        <w:t xml:space="preserve">∙1 = 0.375</w:t>
      </w:r>
    </w:p>
    <w:p>
      <w:pPr>
        <w:pStyle w:val="pStyle"/>
      </w:pPr>
      <w:r>
        <w:t xml:space="preserve">В итоге получаем число 5.375</w:t>
      </w:r>
    </w:p>
    <w:p>
      <w:pPr>
        <w:pStyle w:val="pStyle"/>
      </w:pPr>
      <w:r>
        <w:t xml:space="preserve">13.25 x 5.375 = 71.21875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Умножение двоичных чисел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Обратный и дополнительный коды двоичных чисел</w:t>
        </w:r>
      </w:hyperlink>
    </w:p>
    <w:p>
      <w:hyperlink r:id="rId9" w:history="1">
        <w:r>
          <w:rPr>
            <w:color w:val="0000FF"/>
            <w:u w:val="single"/>
          </w:rPr>
          <w:t xml:space="preserve">Формат числа с плавающей запятой</w:t>
        </w:r>
      </w:hyperlink>
    </w:p>
    <w:p>
      <w:hyperlink r:id="rId10" w:history="1">
        <w:r>
          <w:rPr>
            <w:color w:val="0000FF"/>
            <w:u w:val="single"/>
          </w:rPr>
          <w:t xml:space="preserve">Перевод чисел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Сложение двоичных чисел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inf/multiplication.php" TargetMode="External"/>
  <Relationship Id="rId8" Type="http://schemas.openxmlformats.org/officeDocument/2006/relationships/hyperlink" Target="https://math.semestr.ru/inf/inverse.php" TargetMode="External"/>
  <Relationship Id="rId9" Type="http://schemas.openxmlformats.org/officeDocument/2006/relationships/hyperlink" Target="https://math.semestr.ru/inf/ieee754.php" TargetMode="External"/>
  <Relationship Id="rId10" Type="http://schemas.openxmlformats.org/officeDocument/2006/relationships/hyperlink" Target="https://math.semestr.ru/inf/index.php" TargetMode="External"/>
  <Relationship Id="rId11" Type="http://schemas.openxmlformats.org/officeDocument/2006/relationships/hyperlink" Target="https://math.semestr.ru/inf/operatio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2024-08-24T19:07:00+03:00</dcterms:created>
  <dcterms:modified xsi:type="dcterms:W3CDTF">2024-08-24T19:07:00+03:00</dcterms:modified>
  <dc:title>Умножение двоичных чисел</dc:title>
  <dc:description>Умножение двоичных чисел</dc:description>
  <dc:subject>Умножение двоичных чисел</dc:subject>
  <cp:keywords>https://math.semestr.ru/inf/multiplication.php</cp:keywords>
  <cp:category>Умножение двоичных чисел</cp:category>
</cp:coreProperties>
</file>