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-1</m:t>
              </m:r>
            </m:den>
          </m:f>
        </m:oMath>
      </m:oMathPara>
    </w:p>
    <w:p>
      <w:pPr>
        <w:pStyle w:val="pStyle"/>
      </w:pPr>
      <w:r>
        <w:t xml:space="preserve">Поскольку f(-x)=-f(x), то функция является нечетной.</w:t>
      </w:r>
    </w:p>
    <w:p>
      <w:pPr>
        <w:pStyle w:val="pStyle"/>
      </w:pPr>
      <w:r>
        <w:rPr>
          <w:b/>
        </w:rPr>
        <w:t>1. Находим интервалы возрастания и убывания</w:t>
      </w:r>
      <w:r>
        <w:t xml:space="preserve">. Первая производная.</w:t>
      </w:r>
    </w:p>
    <w:p>
      <m:oMathPara>
        <m:oMath>
          <m:r>
            <m:t>f</m:t>
          </m:r>
          <m:r>
            <m:t>′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-4∙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4</m:t>
                  </m:r>
                </m:sup>
              </m:sSup>
            </m:num>
            <m:den>
              <m:sSup>
                <m:e>
                  <m:d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t>-1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den>
          </m:f>
          <m:r>
            <m:t>+6∙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num>
            <m:den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-1</m:t>
              </m:r>
            </m:den>
          </m:f>
        </m:oMath>
      </m:oMathPara>
    </w:p>
    <w:p>
      <w:pPr>
        <w:pStyle w:val="pStyle"/>
      </w:pPr>
      <w:r>
        <w:t xml:space="preserve">или</w:t>
      </w:r>
    </w:p>
    <w:p>
      <m:oMathPara>
        <m:oMath>
          <m:r>
            <m:t>f</m:t>
          </m:r>
          <m:r>
            <m:t>′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-3</m:t>
              </m:r>
            </m:num>
            <m:den>
              <m:sSup>
                <m:e>
                  <m:d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t>-1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pStyle"/>
      </w:pPr>
      <w:r>
        <w:t xml:space="preserve">или</w:t>
      </w:r>
    </w:p>
    <w:p>
      <m:oMathPara>
        <m:oMath>
          <m:r>
            <m:t>f</m:t>
          </m:r>
          <m:r>
            <m:t>′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-3</m:t>
              </m:r>
            </m:num>
            <m:den>
              <m:sSup>
                <m:e>
                  <m:d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t>-1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pStyle"/>
      </w:pPr>
      <w:r>
        <w:t xml:space="preserve">Находим нули функции. Для этого приравниваем производную к нулю</w:t>
      </w:r>
    </w:p>
    <w:p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∙(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-3)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Откуда: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  <m:oMathPara>
        <m:oMath>
          <m:r>
            <m:t>,</m:t>
          </m:r>
        </m:oMath>
      </m:oMathPara>
      <w:r>
        <w:t xml:space="preserve"> </w:t>
      </w:r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rad>
            <m:radPr>
              <m:degHide m:val="1"/>
            </m:radPr>
            <m:deg/>
            <m:e>
              <m:r>
                <m:t>3</m:t>
              </m:r>
            </m:e>
          </m:rad>
        </m:oMath>
      </m:oMathPara>
      <m:oMathPara>
        <m:oMath>
          <m:r>
            <m:t>,</m:t>
          </m:r>
        </m:oMath>
      </m:oMathPara>
      <w:r>
        <w:t xml:space="preserve"> </w:t>
      </w:r>
      <m:oMathPara>
        <m:oMath>
          <m:sSub>
            <m:e>
              <m:r>
                <m:t>x</m:t>
              </m:r>
            </m:e>
            <m:sub>
              <m:r>
                <m:t>3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3</m:t>
              </m:r>
            </m:e>
          </m:rad>
        </m:oMath>
      </m:oMathPara>
    </w:p>
    <w:tbl>
      <w:tblPr>
        <w:tblStyle w:val="myOwnTableStyle"/>
        <w:jc w:val="center"/>
      </w:tblPr>
      <w:tr>
        <w:tc>
          <w:tcPr>
            <w:tcW w:w="1000" w:type="dxa"/>
          </w:tcPr>
          <w:p>
            <m:oMathPara>
              <m:oMath>
                <m:d>
                  <m:dPr>
                    <m:begChr m:val="("/>
                    <m:endChr m:val=")"/>
                  </m:dPr>
                  <m:e>
                    <m:r>
                      <m:t>-∞</m:t>
                    </m:r>
                    <m:r>
                      <m:t> ; </m:t>
                    </m:r>
                    <m:r>
                      <m:t>-</m:t>
                    </m:r>
                    <m:rad>
                      <m:radPr>
                        <m:degHide m:val="1"/>
                      </m:radPr>
                      <m:deg/>
                      <m:e>
                        <m:r>
                          <m:t>3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000" w:type="dxa"/>
          </w:tcPr>
          <w:p>
            <m:oMathPara>
              <m:oMath>
                <m:r>
                  <m:t>-</m:t>
                </m:r>
                <m:rad>
                  <m:radPr>
                    <m:degHide m:val="1"/>
                  </m:radPr>
                  <m:deg/>
                  <m:e>
                    <m:r>
                      <m:t>3</m:t>
                    </m:r>
                  </m:e>
                </m:rad>
              </m:oMath>
            </m:oMathPara>
          </w:p>
        </w:tc>
        <w:tc>
          <w:tcPr>
            <w:tcW w:w="1000" w:type="dxa"/>
          </w:tcPr>
          <w:p>
            <m:oMathPara>
              <m:oMath>
                <m:d>
                  <m:dPr>
                    <m:begChr m:val="("/>
                    <m:endChr m:val=")"/>
                  </m:dPr>
                  <m:e>
                    <m:r>
                      <m:t>-</m:t>
                    </m:r>
                    <m:rad>
                      <m:radPr>
                        <m:degHide m:val="1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t> ; </m:t>
                    </m:r>
                    <m:r>
                      <m:t>-1</m:t>
                    </m:r>
                  </m:e>
                </m:d>
              </m:oMath>
            </m:oMathPara>
          </w:p>
        </w:tc>
        <w:tc>
          <w:tcPr>
            <w:tcW w:w="1000" w:type="dxa"/>
          </w:tcPr>
          <w:p>
            <m:oMathPara>
              <m:oMath>
                <m:r>
                  <m:t>-1</m:t>
                </m:r>
              </m:oMath>
            </m:oMathPara>
          </w:p>
        </w:tc>
        <w:tc>
          <w:tcPr>
            <w:tcW w:w="1000" w:type="dxa"/>
          </w:tcPr>
          <w:p>
            <m:oMathPara>
              <m:oMath>
                <m:d>
                  <m:dPr>
                    <m:begChr m:val="("/>
                    <m:endChr m:val=")"/>
                  </m:dPr>
                  <m:e>
                    <m:r>
                      <m:t>-1</m:t>
                    </m:r>
                    <m:r>
                      <m:t> ; </m:t>
                    </m:r>
                    <m:r>
                      <m:t>0</m:t>
                    </m:r>
                  </m:e>
                </m:d>
              </m:oMath>
            </m:oMathPara>
          </w:p>
        </w:tc>
        <w:tc>
          <w:tcPr>
            <w:tcW w:w="1000" w:type="dxa"/>
          </w:tcPr>
          <w:p>
            <m:oMathPara>
              <m:oMath>
                <m:r>
                  <m:t>0</m:t>
                </m:r>
              </m:oMath>
            </m:oMathPara>
          </w:p>
        </w:tc>
        <w:tc>
          <w:tcPr>
            <w:tcW w:w="1000" w:type="dxa"/>
          </w:tcPr>
          <w:p>
            <m:oMathPara>
              <m:oMath>
                <m:d>
                  <m:dPr>
                    <m:begChr m:val="("/>
                    <m:endChr m:val=")"/>
                  </m:dPr>
                  <m:e>
                    <m:r>
                      <m:t>0</m:t>
                    </m:r>
                    <m:r>
                      <m:t> ; </m:t>
                    </m:r>
                    <m:r>
                      <m:t>1</m:t>
                    </m:r>
                  </m:e>
                </m:d>
              </m:oMath>
            </m:oMathPara>
          </w:p>
        </w:tc>
        <w:tc>
          <w:tcPr>
            <w:tcW w:w="1000" w:type="dxa"/>
          </w:tcPr>
          <w:p>
            <m:oMathPara>
              <m:oMath>
                <m:r>
                  <m:t>1</m:t>
                </m:r>
              </m:oMath>
            </m:oMathPara>
          </w:p>
        </w:tc>
        <w:tc>
          <w:tcPr>
            <w:tcW w:w="1000" w:type="dxa"/>
          </w:tcPr>
          <w:p>
            <m:oMathPara>
              <m:oMath>
                <m:d>
                  <m:dPr>
                    <m:begChr m:val="("/>
                    <m:endChr m:val=")"/>
                  </m:dPr>
                  <m:e>
                    <m:r>
                      <m:t>1</m:t>
                    </m:r>
                    <m:r>
                      <m:t> ; </m:t>
                    </m:r>
                    <m:rad>
                      <m:radPr>
                        <m:degHide m:val="1"/>
                      </m:radPr>
                      <m:deg/>
                      <m:e>
                        <m:r>
                          <m:t>3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1000" w:type="dxa"/>
          </w:tcPr>
          <w:p>
            <m:oMathPara>
              <m:oMath>
                <m:rad>
                  <m:radPr>
                    <m:degHide m:val="1"/>
                  </m:radPr>
                  <m:deg/>
                  <m:e>
                    <m:r>
                      <m:t>3</m:t>
                    </m:r>
                  </m:e>
                </m:rad>
              </m:oMath>
            </m:oMathPara>
          </w:p>
        </w:tc>
        <w:tc>
          <w:tcPr>
            <w:tcW w:w="1000" w:type="dxa"/>
          </w:tcPr>
          <w:p>
            <m:oMathPara>
              <m:oMath>
                <m:d>
                  <m:dPr>
                    <m:begChr m:val="("/>
                    <m:endChr m:val=")"/>
                  </m:dPr>
                  <m:e>
                    <m:rad>
                      <m:radPr>
                        <m:degHide m:val="1"/>
                      </m:radPr>
                      <m:deg/>
                      <m:e>
                        <m:r>
                          <m:t>3</m:t>
                        </m:r>
                      </m:e>
                    </m:rad>
                    <m:r>
                      <m:t> ; </m:t>
                    </m:r>
                    <m:r>
                      <m:t> +∞</m:t>
                    </m:r>
                  </m:e>
                </m:d>
              </m:oMath>
            </m:oMathPara>
          </w:p>
        </w:tc>
      </w:tr>
      <w:tr>
        <w:tc>
          <w:tcPr>
            <w:tcW w:w="1000" w:type="dxa"/>
          </w:tcPr>
          <w:p>
            <m:oMathPara>
              <m:oMath>
                <m:r>
                  <m:t>f</m:t>
                </m:r>
                <m:r>
                  <m:t>′</m:t>
                </m:r>
                <m:r>
                  <m:t>(x)</m:t>
                </m:r>
                <m:r>
                  <m:t>&gt;</m:t>
                </m:r>
                <m:r>
                  <m:t>0</m:t>
                </m:r>
              </m:oMath>
            </m:oMathPara>
          </w:p>
        </w:tc>
        <w:tc>
          <w:tcPr>
            <w:tcW w:w="1000" w:type="dxa"/>
          </w:tcPr>
          <w:p>
            <m:oMathPara>
              <m:oMath>
                <m:r>
                  <m:t>f</m:t>
                </m:r>
                <m:r>
                  <m:t>′</m:t>
                </m:r>
                <m:r>
                  <m:t>(x)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  <w:tc>
          <w:tcPr>
            <w:tcW w:w="1000" w:type="dxa"/>
          </w:tcPr>
          <w:p>
            <m:oMathPara>
              <m:oMath>
                <m:r>
                  <m:t>f</m:t>
                </m:r>
                <m:r>
                  <m:t>′</m:t>
                </m:r>
                <m:r>
                  <m:t>(x)</m:t>
                </m:r>
                <m:r>
                  <m:t>&lt;</m:t>
                </m:r>
                <m:r>
                  <m:t>0</m:t>
                </m:r>
              </m:oMath>
            </m:oMathPara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>
            <m:oMathPara>
              <m:oMath>
                <m:r>
                  <m:t>f</m:t>
                </m:r>
                <m:r>
                  <m:t>′</m:t>
                </m:r>
                <m:r>
                  <m:t>(x)</m:t>
                </m:r>
                <m:r>
                  <m:t>&lt;</m:t>
                </m:r>
                <m:r>
                  <m:t>0</m:t>
                </m:r>
              </m:oMath>
            </m:oMathPara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>
            <m:oMathPara>
              <m:oMath>
                <m:r>
                  <m:t>f</m:t>
                </m:r>
                <m:r>
                  <m:t>′</m:t>
                </m:r>
                <m:r>
                  <m:t>(x)</m:t>
                </m:r>
                <m:r>
                  <m:t>&lt;</m:t>
                </m:r>
                <m:r>
                  <m:t>0</m:t>
                </m:r>
              </m:oMath>
            </m:oMathPara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>
            <m:oMathPara>
              <m:oMath>
                <m:r>
                  <m:t>f</m:t>
                </m:r>
                <m:r>
                  <m:t>′</m:t>
                </m:r>
                <m:r>
                  <m:t>(x)</m:t>
                </m:r>
                <m:r>
                  <m:t>&lt;</m:t>
                </m:r>
                <m:r>
                  <m:t>0</m:t>
                </m:r>
              </m:oMath>
            </m:oMathPara>
          </w:p>
        </w:tc>
        <w:tc>
          <w:tcPr>
            <w:tcW w:w="1000" w:type="dxa"/>
          </w:tcPr>
          <w:p>
            <m:oMathPara>
              <m:oMath>
                <m:r>
                  <m:t>f</m:t>
                </m:r>
                <m:r>
                  <m:t>′</m:t>
                </m:r>
                <m:r>
                  <m:t>(x)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  <w:tc>
          <w:tcPr>
            <w:tcW w:w="1000" w:type="dxa"/>
          </w:tcPr>
          <w:p>
            <m:oMathPara>
              <m:oMath>
                <m:r>
                  <m:t>f</m:t>
                </m:r>
                <m:r>
                  <m:t>′</m:t>
                </m:r>
                <m:r>
                  <m:t>(x)</m:t>
                </m:r>
                <m:r>
                  <m:t>&gt;</m:t>
                </m:r>
                <m:r>
                  <m:t>0</m:t>
                </m:r>
              </m:oMath>
            </m:oMathPara>
          </w:p>
        </w:tc>
      </w:tr>
      <w:tr>
        <w:tc>
          <w:tcPr>
            <w:tcW w:w="1000" w:type="dxa"/>
          </w:tcPr>
          <w:p>
            <w:r>
              <w:t xml:space="preserve">функция возрастает</w:t>
            </w:r>
          </w:p>
        </w:tc>
        <w:tc>
          <w:tcPr>
            <w:tcW w:w="1000" w:type="dxa"/>
          </w:tcPr>
          <w:p>
            <w:r>
              <w:t xml:space="preserve">max</w:t>
            </w:r>
          </w:p>
        </w:tc>
        <w:tc>
          <w:tcPr>
            <w:tcW w:w="1000" w:type="dxa"/>
          </w:tcPr>
          <w:p>
            <w:r>
              <w:t xml:space="preserve">функция убывает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r>
              <w:t xml:space="preserve">функция убывает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r>
              <w:t xml:space="preserve">функция убывает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r>
              <w:t xml:space="preserve">функция убывает</w:t>
            </w:r>
          </w:p>
        </w:tc>
        <w:tc>
          <w:tcPr>
            <w:tcW w:w="1000" w:type="dxa"/>
          </w:tcPr>
          <w:p>
            <w:r>
              <w:t xml:space="preserve">min</w:t>
            </w:r>
          </w:p>
        </w:tc>
        <w:tc>
          <w:tcPr>
            <w:tcW w:w="1000" w:type="dxa"/>
          </w:tcPr>
          <w:p>
            <w:r>
              <w:t xml:space="preserve">функция возрастает</w:t>
            </w:r>
          </w:p>
        </w:tc>
      </w:tr>
    </w:tbl>
    <w:p>
      <w:pPr>
        <w:pStyle w:val="pStyle"/>
      </w:pPr>
      <w:r>
        <w:t xml:space="preserve">В окрестности точки 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rad>
            <m:radPr>
              <m:degHide m:val="1"/>
            </m:radPr>
            <m:deg/>
            <m:e>
              <m:r>
                <m:t>3</m:t>
              </m:r>
            </m:e>
          </m:rad>
        </m:oMath>
      </m:oMathPara>
      <w:r>
        <w:t xml:space="preserve"> производная функции меняет знак с (+) на (-). Следовательно, точка 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rad>
            <m:radPr>
              <m:degHide m:val="1"/>
            </m:radPr>
            <m:deg/>
            <m:e>
              <m:r>
                <m:t>3</m:t>
              </m:r>
            </m:e>
          </m:rad>
        </m:oMath>
      </m:oMathPara>
      <w:r>
        <w:t xml:space="preserve"> - точка максимума. В окрестности точки 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3</m:t>
              </m:r>
            </m:e>
          </m:rad>
        </m:oMath>
      </m:oMathPara>
      <w:r>
        <w:t xml:space="preserve"> производная функции меняет знак с (-) на (+). Следовательно, точка </w:t>
      </w:r>
      <w:r>
        <w:t xml:space="preserve"> </w:t>
      </w:r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3</m:t>
              </m:r>
            </m:e>
          </m:rad>
        </m:oMath>
      </m:oMathPara>
      <w:r>
        <w:t xml:space="preserve"> - точка минимума.</w:t>
      </w:r>
    </w:p>
    <w:p>
      <w:pPr>
        <w:pStyle w:val="pStyle"/>
      </w:pPr>
      <w:r>
        <w:rPr>
          <w:b/>
        </w:rPr>
        <w:t>2. Найдем интервалы выпуклости и вогнутости функции</w:t>
      </w:r>
      <w:r>
        <w:t xml:space="preserve">. Вторая производная.</w:t>
      </w:r>
    </w:p>
    <w:p>
      <m:oMathPara>
        <m:oMath>
          <m:r>
            <m:t>f</m:t>
          </m:r>
          <m:r>
            <m:t>″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-8∙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-3</m:t>
              </m:r>
            </m:num>
            <m:den>
              <m:sSup>
                <m:e>
                  <m:d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t>-1</m:t>
                      </m:r>
                    </m:e>
                  </m:d>
                </m:e>
                <m:sup>
                  <m:r>
                    <m:t>3</m:t>
                  </m:r>
                </m:sup>
              </m:sSup>
            </m:den>
          </m:f>
          <m:r>
            <m:t>+4∙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num>
            <m:den>
              <m:sSup>
                <m:e>
                  <m:d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t>-1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den>
          </m:f>
          <m:r>
            <m:t>+4∙x∙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-3</m:t>
              </m:r>
            </m:num>
            <m:den>
              <m:sSup>
                <m:e>
                  <m:d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t>-1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den>
          </m:f>
        </m:oMath>
      </m:oMathPara>
    </w:p>
    <w:p>
      <w:pPr>
        <w:pStyle w:val="pStyle"/>
      </w:pPr>
      <w:r>
        <w:t xml:space="preserve">или</w:t>
      </w:r>
    </w:p>
    <w:p>
      <m:oMathPara>
        <m:oMath>
          <m:r>
            <m:t>f</m:t>
          </m:r>
          <m:r>
            <m:t>″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4∙x∙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+3</m:t>
              </m:r>
            </m:num>
            <m:den>
              <m:sSup>
                <m:e>
                  <m:d>
                    <m:e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  <m:r>
                        <m:t>-1</m:t>
                      </m:r>
                    </m:e>
                  </m:d>
                </m:e>
                <m:sup>
                  <m:r>
                    <m:t>3</m:t>
                  </m:r>
                </m:sup>
              </m:sSup>
            </m:den>
          </m:f>
        </m:oMath>
      </m:oMathPara>
    </w:p>
    <w:p>
      <w:pPr>
        <w:pStyle w:val="pStyle"/>
      </w:pPr>
      <w:r>
        <w:t xml:space="preserve">Находим корни уравнения. Для этого полученную функцию приравняем к нулю.</w:t>
      </w:r>
    </w:p>
    <w:p>
      <m:oMathPara>
        <m:oMath>
          <m:r>
            <m:t>4∙x∙(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+3)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Откуда точки перегиба:</w:t>
      </w:r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tbl>
      <w:tblPr>
        <w:tblStyle w:val="myOwnTableStyle"/>
        <w:jc w:val="center"/>
      </w:tblPr>
      <w:tr>
        <w:tc>
          <w:tcPr>
            <w:tcW w:w="1500" w:type="dxa"/>
          </w:tcPr>
          <w:p>
            <m:oMathPara>
              <m:oMath>
                <m:d>
                  <m:dPr>
                    <m:begChr m:val="("/>
                    <m:endChr m:val=")"/>
                  </m:dPr>
                  <m:e>
                    <m:r>
                      <m:t>-∞</m:t>
                    </m:r>
                    <m:r>
                      <m:t> ; </m:t>
                    </m:r>
                    <m:r>
                      <m:t>-1</m:t>
                    </m:r>
                  </m:e>
                </m:d>
              </m:oMath>
            </m:oMathPara>
          </w:p>
        </w:tc>
        <w:tc>
          <w:tcPr>
            <w:tcW w:w="1500" w:type="dxa"/>
          </w:tcPr>
          <w:p>
            <m:oMathPara>
              <m:oMath>
                <m:r>
                  <m:t>-1</m:t>
                </m:r>
              </m:oMath>
            </m:oMathPara>
          </w:p>
        </w:tc>
        <w:tc>
          <w:tcPr>
            <w:tcW w:w="1500" w:type="dxa"/>
          </w:tcPr>
          <w:p>
            <m:oMathPara>
              <m:oMath>
                <m:d>
                  <m:dPr>
                    <m:begChr m:val="("/>
                    <m:endChr m:val=")"/>
                  </m:dPr>
                  <m:e>
                    <m:r>
                      <m:t>-1</m:t>
                    </m:r>
                    <m:r>
                      <m:t> ; </m:t>
                    </m:r>
                    <m:r>
                      <m:t>0</m:t>
                    </m:r>
                  </m:e>
                </m:d>
              </m:oMath>
            </m:oMathPara>
          </w:p>
        </w:tc>
        <w:tc>
          <w:tcPr>
            <w:tcW w:w="1500" w:type="dxa"/>
          </w:tcPr>
          <w:p>
            <m:oMathPara>
              <m:oMath>
                <m:r>
                  <m:t>0</m:t>
                </m:r>
              </m:oMath>
            </m:oMathPara>
          </w:p>
        </w:tc>
        <w:tc>
          <w:tcPr>
            <w:tcW w:w="1500" w:type="dxa"/>
          </w:tcPr>
          <w:p>
            <m:oMathPara>
              <m:oMath>
                <m:d>
                  <m:dPr>
                    <m:begChr m:val="("/>
                    <m:endChr m:val=")"/>
                  </m:dPr>
                  <m:e>
                    <m:r>
                      <m:t>0</m:t>
                    </m:r>
                    <m:r>
                      <m:t> ; </m:t>
                    </m:r>
                    <m:r>
                      <m:t>1</m:t>
                    </m:r>
                  </m:e>
                </m:d>
              </m:oMath>
            </m:oMathPara>
          </w:p>
        </w:tc>
        <w:tc>
          <w:tcPr>
            <w:tcW w:w="1500" w:type="dxa"/>
          </w:tcPr>
          <w:p>
            <m:oMathPara>
              <m:oMath>
                <m:r>
                  <m:t>1</m:t>
                </m:r>
              </m:oMath>
            </m:oMathPara>
          </w:p>
        </w:tc>
        <w:tc>
          <w:tcPr>
            <w:tcW w:w="1500" w:type="dxa"/>
          </w:tcPr>
          <w:p>
            <m:oMathPara>
              <m:oMath>
                <m:d>
                  <m:dPr>
                    <m:begChr m:val="("/>
                    <m:endChr m:val=")"/>
                  </m:dPr>
                  <m:e>
                    <m:r>
                      <m:t>1</m:t>
                    </m:r>
                    <m:r>
                      <m:t> ; </m:t>
                    </m:r>
                    <m:r>
                      <m:t> +∞</m:t>
                    </m:r>
                  </m:e>
                </m:d>
              </m:oMath>
            </m:oMathPara>
          </w:p>
        </w:tc>
      </w:tr>
      <w:tr>
        <w:tc>
          <w:tcPr>
            <w:tcW w:w="1500" w:type="dxa"/>
          </w:tcPr>
          <w:p>
            <m:oMathPara>
              <m:oMath>
                <m:r>
                  <m:t>f</m:t>
                </m:r>
                <m:r>
                  <m:t>″</m:t>
                </m:r>
                <m:r>
                  <m:t>(x)</m:t>
                </m:r>
                <m:r>
                  <m:t>&lt;</m:t>
                </m:r>
                <m:r>
                  <m:t>0</m:t>
                </m:r>
              </m:oMath>
            </m:oMathPara>
          </w:p>
        </w:tc>
        <w:tc>
          <w:tcPr>
            <w:tcW w:w="1500" w:type="dxa"/>
          </w:tcPr>
          <w:p/>
        </w:tc>
        <w:tc>
          <w:tcPr>
            <w:tcW w:w="1500" w:type="dxa"/>
          </w:tcPr>
          <w:p>
            <m:oMathPara>
              <m:oMath>
                <m:r>
                  <m:t>f</m:t>
                </m:r>
                <m:r>
                  <m:t>″</m:t>
                </m:r>
                <m:r>
                  <m:t>(x)</m:t>
                </m:r>
                <m:r>
                  <m:t>&gt;</m:t>
                </m:r>
                <m:r>
                  <m:t>0</m:t>
                </m:r>
              </m:oMath>
            </m:oMathPara>
          </w:p>
        </w:tc>
        <w:tc>
          <w:tcPr>
            <w:tcW w:w="1500" w:type="dxa"/>
          </w:tcPr>
          <w:p>
            <m:oMathPara>
              <m:oMath>
                <m:r>
                  <m:t>f</m:t>
                </m:r>
                <m:r>
                  <m:t>″</m:t>
                </m:r>
                <m:r>
                  <m:t>(x)</m:t>
                </m:r>
              </m:oMath>
            </m:oMathPara>
            <m:oMathPara>
              <m:oMath>
                <m:r>
                  <m:t>=</m:t>
                </m:r>
              </m:oMath>
            </m:oMathPara>
            <m:oMathPara>
              <m:oMath>
                <m:r>
                  <m:t>0</m:t>
                </m:r>
              </m:oMath>
            </m:oMathPara>
          </w:p>
        </w:tc>
        <w:tc>
          <w:tcPr>
            <w:tcW w:w="1500" w:type="dxa"/>
          </w:tcPr>
          <w:p>
            <m:oMathPara>
              <m:oMath>
                <m:r>
                  <m:t>f</m:t>
                </m:r>
                <m:r>
                  <m:t>″</m:t>
                </m:r>
                <m:r>
                  <m:t>(x)</m:t>
                </m:r>
                <m:r>
                  <m:t>&lt;</m:t>
                </m:r>
                <m:r>
                  <m:t>0</m:t>
                </m:r>
              </m:oMath>
            </m:oMathPara>
          </w:p>
        </w:tc>
        <w:tc>
          <w:tcPr>
            <w:tcW w:w="1500" w:type="dxa"/>
          </w:tcPr>
          <w:p/>
        </w:tc>
        <w:tc>
          <w:tcPr>
            <w:tcW w:w="1500" w:type="dxa"/>
          </w:tcPr>
          <w:p>
            <m:oMathPara>
              <m:oMath>
                <m:r>
                  <m:t>f</m:t>
                </m:r>
                <m:r>
                  <m:t>″</m:t>
                </m:r>
                <m:r>
                  <m:t>(x)</m:t>
                </m:r>
                <m:r>
                  <m:t>&gt;</m:t>
                </m:r>
                <m:r>
                  <m:t>0</m:t>
                </m:r>
              </m:oMath>
            </m:oMathPara>
          </w:p>
        </w:tc>
      </w:tr>
      <w:tr>
        <w:tc>
          <w:tcPr>
            <w:tcW w:w="1500" w:type="dxa"/>
          </w:tcPr>
          <w:p>
            <w:r>
              <w:t xml:space="preserve">функция вогнута</w:t>
            </w:r>
          </w:p>
        </w:tc>
        <w:tc>
          <w:tcPr>
            <w:tcW w:w="1500" w:type="dxa"/>
          </w:tcPr>
          <w:p/>
        </w:tc>
        <w:tc>
          <w:tcPr>
            <w:tcW w:w="1500" w:type="dxa"/>
          </w:tcPr>
          <w:p>
            <w:r>
              <w:t xml:space="preserve">функция выпукла</w:t>
            </w:r>
          </w:p>
        </w:tc>
        <w:tc>
          <w:tcPr>
            <w:tcW w:w="1500" w:type="dxa"/>
          </w:tcPr>
          <w:p>
            <w:r>
              <w:t xml:space="preserve">перегиб</w:t>
            </w:r>
          </w:p>
        </w:tc>
        <w:tc>
          <w:tcPr>
            <w:tcW w:w="1500" w:type="dxa"/>
          </w:tcPr>
          <w:p>
            <w:r>
              <w:t xml:space="preserve">функция вогнута</w:t>
            </w:r>
          </w:p>
        </w:tc>
        <w:tc>
          <w:tcPr>
            <w:tcW w:w="1500" w:type="dxa"/>
          </w:tcPr>
          <w:p/>
        </w:tc>
        <w:tc>
          <w:tcPr>
            <w:tcW w:w="1500" w:type="dxa"/>
          </w:tcPr>
          <w:p>
            <w:r>
              <w:t xml:space="preserve">функция выпукла</w:t>
            </w:r>
          </w:p>
        </w:tc>
      </w:tr>
    </w:tbl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Интервалы выпуклости и вогнутости графика функции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Производная функции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Уравнение касательной</w:t>
        </w:r>
      </w:hyperlink>
    </w:p>
    <w:p>
      <w:hyperlink r:id="rId10" w:history="1">
        <w:r>
          <w:rPr>
            <w:color w:val="0000FF"/>
            <w:u w:val="single"/>
          </w:rPr>
          <w:t xml:space="preserve">Исследование функции</w:t>
        </w:r>
      </w:hyperlink>
    </w:p>
    <w:p>
      <w:hyperlink r:id="rId11" w:history="1">
        <w:r>
          <w:rPr>
            <w:color w:val="0000FF"/>
            <w:u w:val="single"/>
          </w:rPr>
          <w:t xml:space="preserve">Построение графика функции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</w:p>
    <w:p>
      <w:hyperlink r:id="rId14" w:history="1">
        <w:r>
          <w:rPr>
            <w:color w:val="0000FF"/>
            <w:u w:val="single"/>
          </w:rPr>
          <w:t xml:space="preserve">Интегралы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inflection.php" TargetMode="External"/>
  <Relationship Id="rId8" Type="http://schemas.openxmlformats.org/officeDocument/2006/relationships/hyperlink" Target="https://math.semestr.ru/math/diff.php" TargetMode="External"/>
  <Relationship Id="rId9" Type="http://schemas.openxmlformats.org/officeDocument/2006/relationships/hyperlink" Target="https://math.semestr.ru/math/tangent.php" TargetMode="External"/>
  <Relationship Id="rId10" Type="http://schemas.openxmlformats.org/officeDocument/2006/relationships/hyperlink" Target="https://math.semestr.ru/math/grafic.php" TargetMode="External"/>
  <Relationship Id="rId11" Type="http://schemas.openxmlformats.org/officeDocument/2006/relationships/hyperlink" Target="https://math.semestr.ru/math/plot.php" TargetMode="External"/>
  <Relationship Id="rId12" Type="http://schemas.openxmlformats.org/officeDocument/2006/relationships/hyperlink" Target="https://math.semestr.ru/math/lim.php" TargetMode="External"/>
  <Relationship Id="rId13" Type="http://schemas.openxmlformats.org/officeDocument/2006/relationships/hyperlink" Target="https://math.semestr.ru/math/intervals.php" TargetMode="External"/>
  <Relationship Id="rId14" Type="http://schemas.openxmlformats.org/officeDocument/2006/relationships/hyperlink" Target="https://math.semestr.ru/math/i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2024-08-17T06:22:00+03:00</dcterms:created>
  <dcterms:modified xsi:type="dcterms:W3CDTF">2024-08-17T06:22:00+03:00</dcterms:modified>
  <dc:title>Интервалы выпуклости и вогнутости графика функции</dc:title>
  <dc:description>https://math.semestr.ru/math/inflection.php</dc:description>
  <dc:subject>Интервалы выпуклости и вогнутости графика функции</dc:subject>
  <cp:keywords>Интервалы выпуклости и вогнутости графика функции</cp:keywords>
  <cp:category>Интервалы выпуклости и вогнутости графика функции</cp:category>
</cp:coreProperties>
</file>