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Схема Бернулли</w:t>
      </w:r>
      <w:r>
        <w:t xml:space="preserve">.</w:t>
      </w:r>
    </w:p>
    <w:p>
      <w:pPr>
        <w:pStyle w:val="pStyle"/>
      </w:pPr>
      <w:r>
        <w:t xml:space="preserve">Случайная величина X имеет область значений (0,1,2,...,n). Вероятности этих значений можно найти по формуле:</w:t>
      </w:r>
    </w:p>
    <w:p>
      <w:pPr>
        <w:pStyle w:val="pStyle"/>
      </w:pPr>
      <w:r>
        <w:t xml:space="preserve">P</w:t>
      </w:r>
      <w:r>
        <w:rPr>
          <w:vertAlign w:val="subscript"/>
        </w:rPr>
        <w:t>n</w:t>
      </w:r>
      <w:r>
        <w:t xml:space="preserve">(m) = C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p</w:t>
      </w:r>
      <w:r>
        <w:rPr>
          <w:vertAlign w:val="superscript"/>
        </w:rPr>
        <w:t>m</w:t>
      </w:r>
      <w:r>
        <w:t xml:space="preserve">q</w:t>
      </w:r>
      <w:r>
        <w:rPr>
          <w:vertAlign w:val="superscript"/>
        </w:rPr>
        <w:t>n-m</w:t>
      </w:r>
    </w:p>
    <w:p>
      <w:pPr>
        <w:pStyle w:val="pStyle"/>
      </w:pPr>
      <w:r>
        <w:t xml:space="preserve">где C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число сочетаний из n по m.</w:t>
      </w:r>
    </w:p>
    <w:p>
      <m:oMathPara>
        <m:oMath>
          <m:sSubSup>
            <m:e>
              <m:r>
                <m:t>C</m:t>
              </m:r>
            </m:e>
            <m:sub>
              <m:r>
                <m:t>n</m:t>
              </m:r>
            </m:sub>
            <m:sup>
              <m:r>
                <m:t>m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n!</m:t>
              </m:r>
            </m:num>
            <m:den>
              <m:r>
                <m:t>m!∙(n-m)!</m:t>
              </m:r>
            </m:den>
          </m:f>
        </m:oMath>
      </m:oMathPara>
    </w:p>
    <w:p>
      <w:pPr>
        <w:pStyle w:val="pStyle"/>
      </w:pPr>
      <w:r>
        <w:t xml:space="preserve">Найдем ряд распределения X.</w:t>
      </w:r>
    </w:p>
    <w:p>
      <w:pPr>
        <w:pStyle w:val="pStyle"/>
      </w:pPr>
      <w:r>
        <w:t xml:space="preserve">P</w:t>
      </w:r>
      <w:r>
        <w:rPr>
          <w:vertAlign w:val="subscript"/>
        </w:rPr>
        <w:t>6</w:t>
      </w:r>
      <w:r>
        <w:t xml:space="preserve">(0) = (1-p)</w:t>
      </w:r>
      <w:r>
        <w:rPr>
          <w:vertAlign w:val="superscript"/>
        </w:rPr>
        <w:t>n</w:t>
      </w:r>
      <w:r>
        <w:t xml:space="preserve"> = (1-0.3333)</w:t>
      </w:r>
      <w:r>
        <w:rPr>
          <w:vertAlign w:val="superscript"/>
        </w:rPr>
        <w:t>6</w:t>
      </w:r>
      <w:r>
        <w:t xml:space="preserve"> = 0.0878</w:t>
      </w:r>
    </w:p>
    <w:p>
      <w:pPr>
        <w:pStyle w:val="pStyle"/>
      </w:pPr>
      <w:r>
        <w:t xml:space="preserve">P</w:t>
      </w:r>
      <w:r>
        <w:rPr>
          <w:vertAlign w:val="subscript"/>
        </w:rPr>
        <w:t>6</w:t>
      </w:r>
      <w:r>
        <w:t xml:space="preserve">(1) = np(1-p)</w:t>
      </w:r>
      <w:r>
        <w:rPr>
          <w:vertAlign w:val="superscript"/>
        </w:rPr>
        <w:t>n-1</w:t>
      </w:r>
      <w:r>
        <w:t xml:space="preserve"> = 6(1-0.3333)</w:t>
      </w:r>
      <w:r>
        <w:rPr>
          <w:vertAlign w:val="superscript"/>
        </w:rPr>
        <w:t>6-1</w:t>
      </w:r>
      <w:r>
        <w:t xml:space="preserve"> = 0.263</w:t>
      </w:r>
    </w:p>
    <w:p>
      <m:oMathPara>
        <m:oMath>
          <m:sSub>
            <m:e>
              <m:r>
                <m:t>P</m:t>
              </m:r>
            </m:e>
            <m:sub>
              <m:r>
                <m:t>6</m:t>
              </m:r>
            </m:sub>
          </m:sSub>
          <m:r>
            <m:t>(2)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6!</m:t>
              </m:r>
            </m:num>
            <m:den>
              <m:r>
                <m:t>2!∙(6-2)!</m:t>
              </m:r>
            </m:den>
          </m:f>
          <m:r>
            <m:t>∙</m:t>
          </m:r>
          <m:sSup>
            <m:e>
              <m:r>
                <m:t>0.3333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(1-0.3333)</m:t>
              </m:r>
            </m:e>
            <m:sup>
              <m:r>
                <m:t>6-2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0.329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6</m:t>
              </m:r>
            </m:sub>
          </m:sSub>
          <m:r>
            <m:t>(3)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6!</m:t>
              </m:r>
            </m:num>
            <m:den>
              <m:r>
                <m:t>3!∙(6-3)!</m:t>
              </m:r>
            </m:den>
          </m:f>
          <m:r>
            <m:t>∙</m:t>
          </m:r>
          <m:sSup>
            <m:e>
              <m:r>
                <m:t>0.3333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(1-0.3333)</m:t>
              </m:r>
            </m:e>
            <m:sup>
              <m:r>
                <m:t>6-3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0.219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6</m:t>
              </m:r>
            </m:sub>
          </m:sSub>
          <m:r>
            <m:t>(4)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6!</m:t>
              </m:r>
            </m:num>
            <m:den>
              <m:r>
                <m:t>4!∙(6-4)!</m:t>
              </m:r>
            </m:den>
          </m:f>
          <m:r>
            <m:t>∙</m:t>
          </m:r>
          <m:sSup>
            <m:e>
              <m:r>
                <m:t>0.3333</m:t>
              </m:r>
            </m:e>
            <m:sup>
              <m:r>
                <m:t>4</m:t>
              </m:r>
            </m:sup>
          </m:sSup>
          <m:r>
            <m:t>∙</m:t>
          </m:r>
          <m:sSup>
            <m:e>
              <m:r>
                <m:t>(1-0.3333)</m:t>
              </m:r>
            </m:e>
            <m:sup>
              <m:r>
                <m:t>6-4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0.0823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6</m:t>
              </m:r>
            </m:sub>
          </m:sSub>
          <m:r>
            <m:t>(5)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6!</m:t>
              </m:r>
            </m:num>
            <m:den>
              <m:r>
                <m:t>5!∙(6-5)!</m:t>
              </m:r>
            </m:den>
          </m:f>
          <m:r>
            <m:t>∙</m:t>
          </m:r>
          <m:sSup>
            <m:e>
              <m:r>
                <m:t>0.3333</m:t>
              </m:r>
            </m:e>
            <m:sup>
              <m:r>
                <m:t>5</m:t>
              </m:r>
            </m:sup>
          </m:sSup>
          <m:r>
            <m:t>∙</m:t>
          </m:r>
          <m:sSup>
            <m:e>
              <m:r>
                <m:t>(1-0.3333)</m:t>
              </m:r>
            </m:e>
            <m:sup>
              <m:r>
                <m:t>6-5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0.0165</m:t>
          </m:r>
        </m:oMath>
      </m:oMathPara>
    </w:p>
    <w:p>
      <w:pPr>
        <w:pStyle w:val="pStyle"/>
      </w:pPr>
      <w:r>
        <w:t xml:space="preserve">P</w:t>
      </w:r>
      <w:r>
        <w:rPr>
          <w:vertAlign w:val="subscript"/>
        </w:rPr>
        <w:t>6</w:t>
      </w:r>
      <w:r>
        <w:t xml:space="preserve">(6) = p</w:t>
      </w:r>
      <w:r>
        <w:rPr>
          <w:vertAlign w:val="superscript"/>
        </w:rPr>
        <w:t>n</w:t>
      </w:r>
      <w:r>
        <w:t xml:space="preserve"> = 0.3333</w:t>
      </w:r>
      <w:r>
        <w:rPr>
          <w:vertAlign w:val="superscript"/>
        </w:rPr>
        <w:t>6</w:t>
      </w:r>
      <w:r>
        <w:t xml:space="preserve"> = 0.00137</w:t>
      </w:r>
    </w:p>
    <w:p>
      <w:pPr>
        <w:pStyle w:val="pStyle"/>
      </w:pPr>
      <w:r>
        <w:rPr>
          <w:b/>
        </w:rPr>
        <w:t>Математическое ожидание</w:t>
      </w:r>
      <w:r>
        <w:t xml:space="preserve">.</w:t>
      </w:r>
    </w:p>
    <w:p>
      <w:pPr>
        <w:pStyle w:val="pStyle"/>
      </w:pPr>
      <w:r>
        <w:t xml:space="preserve">M[X] = np = 6x0.3333 = 1.9998</w:t>
      </w:r>
    </w:p>
    <w:p>
      <w:pPr>
        <w:pStyle w:val="pStyle"/>
      </w:pPr>
      <w:r>
        <w:rPr>
          <w:b/>
        </w:rPr>
        <w:t>Дисперсия</w:t>
      </w:r>
      <w:r>
        <w:t xml:space="preserve">.</w:t>
      </w:r>
    </w:p>
    <w:p>
      <w:pPr>
        <w:pStyle w:val="pStyle"/>
      </w:pPr>
      <w:r>
        <w:t xml:space="preserve">D[X] = npq = 6x0.3333x(1-0.3333) = 1.33326666</w:t>
      </w:r>
    </w:p>
    <w:p>
      <w:pPr>
        <w:pStyle w:val="pStyle"/>
      </w:pPr>
      <w:r>
        <w:t xml:space="preserve">Проверим найденные числовые характеристики исходя из закона распределения.</w:t>
      </w:r>
    </w:p>
    <w:tbl>
      <w:tblPr>
        <w:tblStyle w:val="myOwnTableStyle"/>
        <w:jc w:val="center"/>
      </w:tblPr>
      <w:tr>
        <w:tc>
          <w:tcPr>
            <w:tcW w:w="6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0</w:t>
            </w:r>
          </w:p>
        </w:tc>
        <w:tc>
          <w:tcPr>
            <w:tcW w:w="600" w:type="dxa"/>
          </w:tcPr>
          <w:p>
            <w:r>
              <w:t xml:space="preserve">1</w:t>
            </w:r>
          </w:p>
        </w:tc>
        <w:tc>
          <w:tcPr>
            <w:tcW w:w="600" w:type="dxa"/>
          </w:tcPr>
          <w:p>
            <w:r>
              <w:t xml:space="preserve">2</w:t>
            </w:r>
          </w:p>
        </w:tc>
        <w:tc>
          <w:tcPr>
            <w:tcW w:w="600" w:type="dxa"/>
          </w:tcPr>
          <w:p>
            <w:r>
              <w:t xml:space="preserve">3</w:t>
            </w:r>
          </w:p>
        </w:tc>
        <w:tc>
          <w:tcPr>
            <w:tcW w:w="600" w:type="dxa"/>
          </w:tcPr>
          <w:p>
            <w:r>
              <w:t xml:space="preserve">4</w:t>
            </w:r>
          </w:p>
        </w:tc>
        <w:tc>
          <w:tcPr>
            <w:tcW w:w="600" w:type="dxa"/>
          </w:tcPr>
          <w:p>
            <w:r>
              <w:t xml:space="preserve">5</w:t>
            </w:r>
          </w:p>
        </w:tc>
        <w:tc>
          <w:tcPr>
            <w:tcW w:w="600" w:type="dxa"/>
          </w:tcPr>
          <w:p>
            <w:r>
              <w:t xml:space="preserve">6</w:t>
            </w:r>
          </w:p>
        </w:tc>
      </w:tr>
      <w:tr>
        <w:tc>
          <w:tcPr>
            <w:tcW w:w="600" w:type="dxa"/>
          </w:tcPr>
          <w:p>
            <w:r>
              <w:t xml:space="preserve">p</w:t>
            </w:r>
            <w:r>
              <w:rPr>
                <w:vertAlign w:val="subscript"/>
              </w:rPr>
              <w:t>i</w:t>
            </w:r>
          </w:p>
        </w:tc>
        <w:tc>
          <w:tcPr>
            <w:tcW w:w="600" w:type="dxa"/>
          </w:tcPr>
          <w:p>
            <w:r>
              <w:t xml:space="preserve">0.088</w:t>
            </w:r>
          </w:p>
        </w:tc>
        <w:tc>
          <w:tcPr>
            <w:tcW w:w="600" w:type="dxa"/>
          </w:tcPr>
          <w:p>
            <w:r>
              <w:t xml:space="preserve">0.26</w:t>
            </w:r>
          </w:p>
        </w:tc>
        <w:tc>
          <w:tcPr>
            <w:tcW w:w="600" w:type="dxa"/>
          </w:tcPr>
          <w:p>
            <w:r>
              <w:t xml:space="preserve">0.33</w:t>
            </w:r>
          </w:p>
        </w:tc>
        <w:tc>
          <w:tcPr>
            <w:tcW w:w="600" w:type="dxa"/>
          </w:tcPr>
          <w:p>
            <w:r>
              <w:t xml:space="preserve">0.22</w:t>
            </w:r>
          </w:p>
        </w:tc>
        <w:tc>
          <w:tcPr>
            <w:tcW w:w="600" w:type="dxa"/>
          </w:tcPr>
          <w:p>
            <w:r>
              <w:t xml:space="preserve">0.082</w:t>
            </w:r>
          </w:p>
        </w:tc>
        <w:tc>
          <w:tcPr>
            <w:tcW w:w="600" w:type="dxa"/>
          </w:tcPr>
          <w:p>
            <w:r>
              <w:t xml:space="preserve">0.016</w:t>
            </w:r>
          </w:p>
        </w:tc>
        <w:tc>
          <w:tcPr>
            <w:tcW w:w="600" w:type="dxa"/>
          </w:tcPr>
          <w:p>
            <w:r>
              <w:t xml:space="preserve">0.00137</w:t>
            </w:r>
          </w:p>
        </w:tc>
      </w:tr>
    </w:tbl>
    <w:p>
      <w:pPr>
        <w:pStyle w:val="pStyle"/>
      </w:pPr>
      <w:r>
        <w:t xml:space="preserve">Математическое ожидание находим по формуле m = ∑x</w:t>
      </w:r>
      <w:r>
        <w:rPr>
          <w:vertAlign w:val="subscript"/>
        </w:rPr>
        <w:t>i</w:t>
      </w:r>
      <w:r>
        <w:t xml:space="preserve">p</w:t>
      </w:r>
      <w:r>
        <w:rPr>
          <w:vertAlign w:val="subscript"/>
        </w:rPr>
        <w:t>i</w:t>
      </w:r>
      <w:r>
        <w:t xml:space="preserve">.</w:t>
      </w:r>
    </w:p>
    <w:p>
      <w:pPr>
        <w:pStyle w:val="pStyle"/>
      </w:pPr>
      <w:r>
        <w:rPr>
          <w:i/>
          <w:iCs/>
        </w:rPr>
        <w:t>Математическое ожидание M[X]</w:t>
      </w:r>
      <w:r>
        <w:t xml:space="preserve">.</w:t>
      </w:r>
    </w:p>
    <w:p>
      <w:pPr>
        <w:pStyle w:val="pStyle"/>
      </w:pPr>
      <w:r>
        <w:t xml:space="preserve">M[x] = 0∙0.0878 + 1∙0.263 + 2∙0.329 + 3∙0.219 + 4∙0.0823 + 5∙0.0165 + 6∙0.00137  = 2</w:t>
      </w:r>
    </w:p>
    <w:p>
      <w:pPr>
        <w:pStyle w:val="pStyle"/>
      </w:pPr>
      <w:r>
        <w:t xml:space="preserve">Дисперсию находим по формуле d = ∑x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p</w:t>
      </w:r>
      <w:r>
        <w:rPr>
          <w:vertAlign w:val="subscript"/>
        </w:rPr>
        <w:t>i</w:t>
      </w:r>
      <w:r>
        <w:t xml:space="preserve"> - M[x]</w:t>
      </w:r>
      <w:r>
        <w:rPr>
          <w:vertAlign w:val="superscript"/>
        </w:rPr>
        <w:t>2</w:t>
      </w:r>
      <w:r>
        <w:t xml:space="preserve">.</w:t>
      </w:r>
    </w:p>
    <w:p>
      <w:pPr>
        <w:pStyle w:val="pStyle"/>
      </w:pPr>
      <w:r>
        <w:rPr>
          <w:i/>
          <w:iCs/>
        </w:rPr>
        <w:t>Дисперсия D[X]</w:t>
      </w:r>
      <w:r>
        <w:t xml:space="preserve">.</w:t>
      </w:r>
    </w:p>
    <w:p>
      <w:pPr>
        <w:pStyle w:val="pStyle"/>
      </w:pPr>
      <w:r>
        <w:t xml:space="preserve">D[X] = 0</w:t>
      </w:r>
      <w:r>
        <w:rPr>
          <w:vertAlign w:val="superscript"/>
        </w:rPr>
        <w:t>2</w:t>
      </w:r>
      <w:r>
        <w:t xml:space="preserve">∙0.0878 + 1</w:t>
      </w:r>
      <w:r>
        <w:rPr>
          <w:vertAlign w:val="superscript"/>
        </w:rPr>
        <w:t>2</w:t>
      </w:r>
      <w:r>
        <w:t xml:space="preserve">∙0.263 + 2</w:t>
      </w:r>
      <w:r>
        <w:rPr>
          <w:vertAlign w:val="superscript"/>
        </w:rPr>
        <w:t>2</w:t>
      </w:r>
      <w:r>
        <w:t xml:space="preserve">∙0.329 + 3</w:t>
      </w:r>
      <w:r>
        <w:rPr>
          <w:vertAlign w:val="superscript"/>
        </w:rPr>
        <w:t>2</w:t>
      </w:r>
      <w:r>
        <w:t xml:space="preserve">∙0.219 + 4</w:t>
      </w:r>
      <w:r>
        <w:rPr>
          <w:vertAlign w:val="superscript"/>
        </w:rPr>
        <w:t>2</w:t>
      </w:r>
      <w:r>
        <w:t xml:space="preserve">∙0.0823 + 5</w:t>
      </w:r>
      <w:r>
        <w:rPr>
          <w:vertAlign w:val="superscript"/>
        </w:rPr>
        <w:t>2</w:t>
      </w:r>
      <w:r>
        <w:t xml:space="preserve">∙0.0165 + 6</w:t>
      </w:r>
      <w:r>
        <w:rPr>
          <w:vertAlign w:val="superscript"/>
        </w:rPr>
        <w:t>2</w:t>
      </w:r>
      <w:r>
        <w:t xml:space="preserve">∙0.00137  - 2</w:t>
      </w:r>
      <w:r>
        <w:rPr>
          <w:vertAlign w:val="superscript"/>
        </w:rPr>
        <w:t>2</w:t>
      </w:r>
      <w:r>
        <w:t xml:space="preserve"> = 1.333</w:t>
      </w:r>
    </w:p>
    <w:p>
      <w:pPr>
        <w:pStyle w:val="pStyle"/>
      </w:pPr>
      <w:r>
        <w:rPr>
          <w:i/>
          <w:iCs/>
        </w:rPr>
        <w:t>Среднее квадратическое отклонение σ(x)</w:t>
      </w:r>
      <w:r>
        <w:t xml:space="preserve">.</w:t>
      </w:r>
    </w:p>
    <w:p>
      <m:oMathPara>
        <m:oMath>
          <m:r>
            <m:t>σ(x)=</m:t>
          </m:r>
        </m:oMath>
      </m:oMathPara>
      <m:oMathPara>
        <m:oMath>
          <m:rad>
            <m:radPr>
              <m:degHide m:val="1"/>
            </m:radPr>
            <m:deg/>
            <m:e>
              <m:func>
                <m:fName>
                  <m:r>
                    <m:t>D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1.333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1.155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Схема Бернулли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Распределение Пуассона</w:t>
        </w:r>
      </w:hyperlink>
    </w:p>
    <w:p>
      <w:hyperlink r:id="rId9" w:history="1">
        <w:r>
          <w:rPr>
            <w:color w:val="0000FF"/>
            <w:u w:val="single"/>
          </w:rPr>
          <w:t xml:space="preserve">Математическое ожидание непрерывной случайной величины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Математическое ожидание дискретной случайной величины</w:t>
        </w:r>
      </w:hyperlink>
    </w:p>
    <w:p>
      <w:hyperlink r:id="rId11" w:history="1">
        <w:r>
          <w:rPr>
            <w:color w:val="0000FF"/>
            <w:u w:val="single"/>
          </w:rPr>
          <w:t xml:space="preserve">Проверка гипотезы о виде распределения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вероятностей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Наивероятнейшее число событий</w:t>
        </w:r>
      </w:hyperlink>
    </w:p>
    <w:p>
      <w:hyperlink r:id="rId14" w:history="1">
        <w:r>
          <w:rPr>
            <w:color w:val="0000FF"/>
            <w:u w:val="single"/>
          </w:rPr>
          <w:t xml:space="preserve">Производная функции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tests-bernoulli.php" TargetMode="External"/>
  <Relationship Id="rId8" Type="http://schemas.openxmlformats.org/officeDocument/2006/relationships/hyperlink" Target="https://math.semestr.ru/probability/poisson.php" TargetMode="External"/>
  <Relationship Id="rId9" Type="http://schemas.openxmlformats.org/officeDocument/2006/relationships/hyperlink" Target="https://math.semestr.ru/math/expectation-continuous.php" TargetMode="External"/>
  <Relationship Id="rId10" Type="http://schemas.openxmlformats.org/officeDocument/2006/relationships/hyperlink" Target="https://math.semestr.ru/math/expectation-discrete.php" TargetMode="External"/>
  <Relationship Id="rId11" Type="http://schemas.openxmlformats.org/officeDocument/2006/relationships/hyperlink" Target="https://math.semestr.ru/group/hypothesis-testing.php" TargetMode="External"/>
  <Relationship Id="rId12" Type="http://schemas.openxmlformats.org/officeDocument/2006/relationships/hyperlink" Target="https://math.semestr.ru/math/probability_manual.php" TargetMode="External"/>
  <Relationship Id="rId13" Type="http://schemas.openxmlformats.org/officeDocument/2006/relationships/hyperlink" Target="https://math.semestr.ru/math/events.php" TargetMode="External"/>
  <Relationship Id="rId14" Type="http://schemas.openxmlformats.org/officeDocument/2006/relationships/hyperlink" Target="https://math.semestr.ru/math/diff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2024-09-29T21:51:00+03:00</dcterms:created>
  <dcterms:modified xsi:type="dcterms:W3CDTF">2024-09-29T21:51:00+03:00</dcterms:modified>
  <dc:title>Ряд распределения по формуле Бернулли</dc:title>
  <dc:description>https://math.semestr.ru/math/tests-bernoulli.php</dc:description>
  <dc:subject>Ряд распределения по формуле Бернулли</dc:subject>
  <cp:keywords>Схема Бернулли</cp:keywords>
  <cp:category>Ряд распределения по формуле Бернулли</cp:category>
</cp:coreProperties>
</file>