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f(X)=x1+2·x1·x2+4·x2</m:oMath>
      </m:oMathPara>
    </w:p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В качестве направления поиска выберем ньютоновское направление, для этого вычислим градиент:</w:t>
      </w:r>
    </w:p>
    <w:p>
      <m:oMathPara>
        <m:oMath>
          <m:r>
            <m:t>▽ f(X)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2.0∙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+1.0</m:t>
                    </m:r>
                  </m:e>
                </m:mr>
                <m:mr>
                  <m:e>
                    <m:r>
                      <m:t>2.0∙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t>+4.0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Значение градиента в точке X</w:t>
      </w:r>
      <w:r>
        <w:rPr>
          <w:vertAlign w:val="subscript"/>
        </w:rPr>
        <w:t>0</w:t>
      </w:r>
      <w:r>
        <w:t xml:space="preserve">(1;1):</w:t>
      </w:r>
    </w:p>
    <w:p>
      <m:oMathPara>
        <m:oMath>
          <m:r>
            <m:t>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</m:mr>
                <m:mr>
                  <m:e>
                    <m:r>
                      <m:t>6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&lt; ε</w:t>
      </w:r>
    </w:p>
    <w:p>
      <w:pPr>
        <w:pStyle w:val="pStyle"/>
      </w:pPr>
      <w:r>
        <w:t xml:space="preserve">Имеем:</w:t>
      </w:r>
    </w:p>
    <w:p>
      <m:oMathPara>
        <m:oMath>
          <m:r>
            <m:t>|▽ f(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)|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3</m:t>
                  </m:r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6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6.708&gt;0.1</m:t>
          </m:r>
        </m:oMath>
      </m:oMathPara>
    </w:p>
    <w:p>
      <w:pPr>
        <w:pStyle w:val="pStyle"/>
      </w:pPr>
      <w:r>
        <w:t xml:space="preserve">Сделаем шаг вдоль ньютоновского направления: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0</w:t>
      </w:r>
      <w:r>
        <w:t xml:space="preserve"> - G</w:t>
      </w:r>
      <w:r>
        <w:rPr>
          <w:vertAlign w:val="superscript"/>
        </w:rPr>
        <w:t>-1</w:t>
      </w:r>
      <w:r>
        <w:t xml:space="preserve">▽f(X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Найдем матрицу Гессе и обратный гессиан.</w:t>
      </w:r>
    </w:p>
    <w:p>
      <m:oMathPara>
        <m:oMath>
          <m:f>
            <m:num>
              <m:r>
                <m:t> ∂</m:t>
              </m:r>
              <m:sSup>
                <m:e>
                  <m:r>
                    <m:t/>
                  </m:r>
                </m:e>
                <m:sup>
                  <m:r>
                    <m:t>2</m:t>
                  </m:r>
                </m:sup>
              </m:sSup>
              <m:r>
                <m:t>f(x)</m:t>
              </m:r>
            </m:num>
            <m:den>
              <m:r>
                <m:t> ∂</m:t>
              </m:r>
              <m:sSubSup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 ∂</m:t>
              </m:r>
              <m:sSup>
                <m:e>
                  <m:r>
                    <m:t/>
                  </m:r>
                </m:e>
                <m:sup>
                  <m:r>
                    <m:t>2</m:t>
                  </m:r>
                </m:sup>
              </m:sSup>
              <m:r>
                <m:t>f(x)</m:t>
              </m:r>
            </m:num>
            <m:den>
              <m:r>
                <m:t> ∂</m:t>
              </m:r>
              <m:sSubSup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 ∂</m:t>
              </m:r>
              <m:sSup>
                <m:e>
                  <m:r>
                    <m:t/>
                  </m:r>
                </m:e>
                <m:sup>
                  <m:r>
                    <m:t>2</m:t>
                  </m:r>
                </m:sup>
              </m:sSup>
              <m:r>
                <m:t>f(x)</m:t>
              </m:r>
            </m:num>
            <m:den>
              <m:r>
                <m:t> 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Матрица Гессе:</w:t>
      </w:r>
    </w:p>
    <w:p>
      <m:oMathPara>
        <m:oMath>
          <m:r>
            <m:t>G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Обратный гессиан:</w:t>
      </w:r>
    </w:p>
    <w:p>
      <w:pPr>
        <w:pStyle w:val="pStyle"/>
      </w:pPr>
      <w:r>
        <w:t xml:space="preserve">detG = 0∙2 - 0∙0 = -4</w:t>
      </w:r>
    </w:p>
    <w:p>
      <m:oMathPara>
        <m:oMath>
          <m:sSup>
            <m:e>
              <m:r>
                <m:t>G</m:t>
              </m:r>
            </m:e>
            <m:sup>
              <m:r>
                <m:t>-1</m:t>
              </m:r>
            </m:sup>
          </m:sSup>
          <m:r>
            <m:t> = </m:t>
          </m:r>
          <m:f>
            <m:num>
              <m:r>
                <m:t>1</m:t>
              </m:r>
            </m:num>
            <m:den>
              <m:r>
                <m:t>-4</m:t>
              </m:r>
            </m:den>
          </m:f>
          <m:r>
            <m:t>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-2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Получим: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</m:mr>
              </m:m>
            </m:e>
          </m:d>
          <m:r>
            <m:t> - </m:t>
          </m:r>
          <m:f>
            <m:num>
              <m:r>
                <m:t>1</m:t>
              </m:r>
            </m:num>
            <m:den>
              <m:r>
                <m:t>-4</m:t>
              </m:r>
            </m:den>
          </m:f>
          <m:r>
            <m:t>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-2</m:t>
                    </m:r>
                  </m:e>
                </m:mr>
                <m:mr>
                  <m:e>
                    <m:r>
                      <m:t>-2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  <m:r>
            <m:t>∙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</m:mr>
                <m:mr>
                  <m:e>
                    <m:r>
                      <m:t>6</m:t>
                    </m:r>
                  </m:e>
                </m:mr>
              </m:m>
            </m:e>
          </m:d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</m:mr>
                <m:mr>
                  <m:e>
                    <m:r>
                      <m:t>-0.5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Итерация №2</w:t>
      </w:r>
      <w:r>
        <w:t xml:space="preserve">.</w:t>
      </w:r>
    </w:p>
    <w:p>
      <w:pPr>
        <w:pStyle w:val="pStyle"/>
      </w:pPr>
      <w:r>
        <w:t xml:space="preserve">Значение градиента в точке X</w:t>
      </w:r>
      <w:r>
        <w:rPr>
          <w:vertAlign w:val="subscript"/>
        </w:rPr>
        <w:t>1</w:t>
      </w:r>
      <w:r>
        <w:t xml:space="preserve">(-2;-0.5):</w:t>
      </w:r>
    </w:p>
    <w:p>
      <m:oMathPara>
        <m:oMath>
          <m:r>
            <m:t>▽ f(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)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|▽f(X</w:t>
      </w:r>
      <w:r>
        <w:rPr>
          <w:vertAlign w:val="subscript"/>
        </w:rPr>
        <w:t>1</w:t>
      </w:r>
      <w:r>
        <w:t xml:space="preserve">)| = 0&lt;0.1</w:t>
      </w:r>
    </w:p>
    <w:p>
      <w:pPr>
        <w:pStyle w:val="pStyle"/>
      </w:pPr>
      <w:r>
        <w:t xml:space="preserve">Ответ: X=(-2;-0.5)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2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3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method-newton.php" TargetMode="External"/>
  <Relationship Id="rId8" Type="http://schemas.openxmlformats.org/officeDocument/2006/relationships/hyperlink" Target="https://math.semestr.ru/optim/steepest-descent.php" TargetMode="External"/>
  <Relationship Id="rId9" Type="http://schemas.openxmlformats.org/officeDocument/2006/relationships/hyperlink" Target="https://math.semestr.ru/optim/fibonacci.php" TargetMode="External"/>
  <Relationship Id="rId10" Type="http://schemas.openxmlformats.org/officeDocument/2006/relationships/hyperlink" Target="https://math.semestr.ru/optim/computational-mathematics.php" TargetMode="External"/>
  <Relationship Id="rId11" Type="http://schemas.openxmlformats.org/officeDocument/2006/relationships/hyperlink" Target="https://math.semestr.ru/math/lagrange.php" TargetMode="External"/>
  <Relationship Id="rId12" Type="http://schemas.openxmlformats.org/officeDocument/2006/relationships/hyperlink" Target="https://math.semestr.ru/optim/tucker.php" TargetMode="External"/>
  <Relationship Id="rId13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2024-08-28T19:34:00+03:00</dcterms:created>
  <dcterms:modified xsi:type="dcterms:W3CDTF">2024-08-28T19:34:00+03:00</dcterms:modified>
  <dc:title>Поиск минимума функции методом Ньютона</dc:title>
  <dc:description>https://math.semestr.ru/optim/method-newton.php</dc:description>
  <dc:subject>Поиск минимума функции методом Ньютона</dc:subject>
  <cp:keywords>Поиск минимума функции методом Ньютона</cp:keywords>
  <cp:category>Поиск минимума функции методом Ньютона</cp:category>
</cp:coreProperties>
</file>